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90" w:type="dxa"/>
        <w:tblLook w:val="04A0" w:firstRow="1" w:lastRow="0" w:firstColumn="1" w:lastColumn="0" w:noHBand="0" w:noVBand="1"/>
      </w:tblPr>
      <w:tblGrid>
        <w:gridCol w:w="1638"/>
        <w:gridCol w:w="7952"/>
      </w:tblGrid>
      <w:tr w:rsidR="001C34AC" w:rsidTr="00E307EB">
        <w:trPr>
          <w:trHeight w:val="531"/>
        </w:trPr>
        <w:tc>
          <w:tcPr>
            <w:tcW w:w="9590" w:type="dxa"/>
            <w:gridSpan w:val="2"/>
            <w:shd w:val="clear" w:color="auto" w:fill="EEECE1" w:themeFill="background2"/>
            <w:vAlign w:val="center"/>
          </w:tcPr>
          <w:p w:rsidR="001C34AC" w:rsidRDefault="001C34AC" w:rsidP="00E307EB">
            <w:pPr>
              <w:jc w:val="center"/>
              <w:rPr>
                <w:b/>
              </w:rPr>
            </w:pPr>
            <w:r w:rsidRPr="001779AD">
              <w:rPr>
                <w:b/>
              </w:rPr>
              <w:t>WHAT CONTENT SHOULD BE TAUGHT</w:t>
            </w:r>
          </w:p>
          <w:p w:rsidR="001C34AC" w:rsidRDefault="001C34AC" w:rsidP="00E307EB">
            <w:pPr>
              <w:jc w:val="center"/>
              <w:rPr>
                <w:b/>
              </w:rPr>
            </w:pPr>
          </w:p>
          <w:p w:rsidR="001C34AC" w:rsidRDefault="001C34AC" w:rsidP="00E307EB">
            <w:pPr>
              <w:jc w:val="center"/>
            </w:pPr>
            <w:r w:rsidRPr="00666B32">
              <w:t>Dyslexic students have difficulties with phonics. Deficits in phonics make reading and spelling more difficult and significantly less accurate and automatic. Dyslexic/tier III students need to be explicitly taught how to decode words. Each stage should be taught in order and the student should master one stage before moving on to the next stage.</w:t>
            </w:r>
            <w:r>
              <w:t xml:space="preserve"> </w:t>
            </w:r>
            <w:r w:rsidRPr="00666B32">
              <w:t>The table below is an overview of the content that Orton-</w:t>
            </w:r>
            <w:proofErr w:type="spellStart"/>
            <w:r w:rsidRPr="00666B32">
              <w:t>Gillingham</w:t>
            </w:r>
            <w:proofErr w:type="spellEnd"/>
            <w:r w:rsidRPr="00666B32">
              <w:t xml:space="preserve"> based t</w:t>
            </w:r>
            <w:r>
              <w:t>eaching programs use with tier III</w:t>
            </w:r>
            <w:r w:rsidRPr="00666B32">
              <w:t xml:space="preserve"> struggling readers.  </w:t>
            </w:r>
          </w:p>
          <w:p w:rsidR="001C34AC" w:rsidRPr="00757A7C" w:rsidRDefault="001C34AC" w:rsidP="00E307EB">
            <w:pPr>
              <w:jc w:val="center"/>
            </w:pPr>
          </w:p>
        </w:tc>
      </w:tr>
      <w:tr w:rsidR="001C34AC" w:rsidTr="00E307EB">
        <w:trPr>
          <w:trHeight w:val="1250"/>
        </w:trPr>
        <w:tc>
          <w:tcPr>
            <w:tcW w:w="1638" w:type="dxa"/>
            <w:shd w:val="clear" w:color="auto" w:fill="F79646" w:themeFill="accent6"/>
            <w:vAlign w:val="center"/>
          </w:tcPr>
          <w:p w:rsidR="001C34AC" w:rsidRDefault="001C34AC" w:rsidP="00E307EB">
            <w:pPr>
              <w:jc w:val="center"/>
              <w:rPr>
                <w:b/>
              </w:rPr>
            </w:pPr>
            <w:r>
              <w:rPr>
                <w:b/>
              </w:rPr>
              <w:t>#1</w:t>
            </w:r>
          </w:p>
          <w:p w:rsidR="001C34AC" w:rsidRDefault="001C34AC" w:rsidP="00E307EB">
            <w:pPr>
              <w:jc w:val="center"/>
              <w:rPr>
                <w:b/>
              </w:rPr>
            </w:pPr>
          </w:p>
          <w:p w:rsidR="001C34AC" w:rsidRPr="001779AD" w:rsidRDefault="001C34AC" w:rsidP="00E307EB">
            <w:pPr>
              <w:jc w:val="center"/>
              <w:rPr>
                <w:b/>
              </w:rPr>
            </w:pPr>
            <w:r w:rsidRPr="001779AD">
              <w:rPr>
                <w:b/>
              </w:rPr>
              <w:t>Phonemic</w:t>
            </w:r>
          </w:p>
          <w:p w:rsidR="001C34AC" w:rsidRDefault="001C34AC" w:rsidP="00E307EB">
            <w:pPr>
              <w:jc w:val="center"/>
            </w:pPr>
            <w:r w:rsidRPr="001779AD">
              <w:rPr>
                <w:b/>
              </w:rPr>
              <w:t>Awareness</w:t>
            </w:r>
          </w:p>
        </w:tc>
        <w:tc>
          <w:tcPr>
            <w:tcW w:w="7952" w:type="dxa"/>
            <w:shd w:val="clear" w:color="auto" w:fill="F79646" w:themeFill="accent6"/>
            <w:vAlign w:val="center"/>
          </w:tcPr>
          <w:p w:rsidR="001C34AC" w:rsidRDefault="001C34AC" w:rsidP="00E307EB">
            <w:r>
              <w:t>The student must learn how to listen to a single word or syllable and break it into individual phonemes. The student must first be able to hear and produce the sounds before introducing print.</w:t>
            </w:r>
          </w:p>
        </w:tc>
      </w:tr>
      <w:tr w:rsidR="001C34AC" w:rsidTr="00E307EB">
        <w:trPr>
          <w:trHeight w:val="531"/>
        </w:trPr>
        <w:tc>
          <w:tcPr>
            <w:tcW w:w="1638" w:type="dxa"/>
            <w:shd w:val="clear" w:color="auto" w:fill="FFFF00"/>
            <w:vAlign w:val="center"/>
          </w:tcPr>
          <w:p w:rsidR="001C34AC" w:rsidRDefault="001C34AC" w:rsidP="00E307EB">
            <w:pPr>
              <w:jc w:val="center"/>
              <w:rPr>
                <w:b/>
              </w:rPr>
            </w:pPr>
            <w:r>
              <w:rPr>
                <w:b/>
              </w:rPr>
              <w:t>#2</w:t>
            </w:r>
          </w:p>
          <w:p w:rsidR="001C34AC" w:rsidRDefault="001C34AC" w:rsidP="00E307EB">
            <w:pPr>
              <w:jc w:val="center"/>
              <w:rPr>
                <w:b/>
              </w:rPr>
            </w:pPr>
          </w:p>
          <w:p w:rsidR="001C34AC" w:rsidRPr="001779AD" w:rsidRDefault="001C34AC" w:rsidP="00E307EB">
            <w:pPr>
              <w:jc w:val="center"/>
              <w:rPr>
                <w:b/>
              </w:rPr>
            </w:pPr>
            <w:r w:rsidRPr="001779AD">
              <w:rPr>
                <w:b/>
              </w:rPr>
              <w:t>Sound/Symbol</w:t>
            </w:r>
          </w:p>
          <w:p w:rsidR="001C34AC" w:rsidRPr="001779AD" w:rsidRDefault="001C34AC" w:rsidP="00E307EB">
            <w:pPr>
              <w:jc w:val="center"/>
              <w:rPr>
                <w:b/>
              </w:rPr>
            </w:pPr>
            <w:r w:rsidRPr="001779AD">
              <w:rPr>
                <w:b/>
              </w:rPr>
              <w:t>Association</w:t>
            </w:r>
          </w:p>
          <w:p w:rsidR="001C34AC" w:rsidRPr="001779AD" w:rsidRDefault="001C34AC" w:rsidP="00E307EB">
            <w:pPr>
              <w:jc w:val="center"/>
              <w:rPr>
                <w:b/>
              </w:rPr>
            </w:pPr>
          </w:p>
          <w:p w:rsidR="001C34AC" w:rsidRDefault="001C34AC" w:rsidP="00E307EB">
            <w:pPr>
              <w:jc w:val="center"/>
            </w:pPr>
            <w:r w:rsidRPr="001779AD">
              <w:rPr>
                <w:b/>
              </w:rPr>
              <w:t>AKA: Phonological Awareness</w:t>
            </w:r>
          </w:p>
        </w:tc>
        <w:tc>
          <w:tcPr>
            <w:tcW w:w="7952" w:type="dxa"/>
            <w:shd w:val="clear" w:color="auto" w:fill="FFFF00"/>
            <w:vAlign w:val="center"/>
          </w:tcPr>
          <w:p w:rsidR="001C34AC" w:rsidRDefault="001C34AC" w:rsidP="00E307EB">
            <w:r>
              <w:t xml:space="preserve">Next, the student would be taught sound-symbol correspondence. This step involves teaching the student the letters or combinations of letter which represent certain sounds. During this stage, it is imperative for the student to learn sound/symbol association in two ways. The student must be able to visually see the symbol and produce the sound and also be able to hear the sound and produce the symbol for each sound.  </w:t>
            </w:r>
          </w:p>
          <w:p w:rsidR="001C34AC" w:rsidRDefault="001C34AC" w:rsidP="001C34AC">
            <w:pPr>
              <w:pStyle w:val="ListParagraph"/>
              <w:numPr>
                <w:ilvl w:val="0"/>
                <w:numId w:val="1"/>
              </w:numPr>
            </w:pPr>
            <w:r>
              <w:t>beginning and ending consonants: b, c-/k/,c-/s/, d, f, g, g-/j/, h, j, k, m, n, p, q, r, s, t, v, w, x, y, z</w:t>
            </w:r>
          </w:p>
          <w:p w:rsidR="001C34AC" w:rsidRDefault="001C34AC" w:rsidP="00E307EB">
            <w:pPr>
              <w:pStyle w:val="ListParagraph"/>
            </w:pPr>
          </w:p>
          <w:p w:rsidR="001C34AC" w:rsidRDefault="001C34AC" w:rsidP="001C34AC">
            <w:pPr>
              <w:pStyle w:val="ListParagraph"/>
              <w:numPr>
                <w:ilvl w:val="0"/>
                <w:numId w:val="1"/>
              </w:numPr>
            </w:pPr>
            <w:r>
              <w:t>Short vowels: a, e, I, o, u, y-/e/, y-/</w:t>
            </w:r>
            <w:proofErr w:type="spellStart"/>
            <w:r>
              <w:t>i</w:t>
            </w:r>
            <w:proofErr w:type="spellEnd"/>
            <w:r>
              <w:t>/</w:t>
            </w:r>
          </w:p>
          <w:p w:rsidR="001C34AC" w:rsidRDefault="001C34AC" w:rsidP="00E307EB"/>
          <w:p w:rsidR="001C34AC" w:rsidRDefault="001C34AC" w:rsidP="001C34AC">
            <w:pPr>
              <w:pStyle w:val="ListParagraph"/>
              <w:numPr>
                <w:ilvl w:val="0"/>
                <w:numId w:val="1"/>
              </w:numPr>
            </w:pPr>
            <w:r>
              <w:t xml:space="preserve">Consonant blends: </w:t>
            </w:r>
            <w:proofErr w:type="spellStart"/>
            <w:r>
              <w:t>bl</w:t>
            </w:r>
            <w:proofErr w:type="spellEnd"/>
            <w:r>
              <w:t xml:space="preserve">, </w:t>
            </w:r>
            <w:proofErr w:type="spellStart"/>
            <w:r>
              <w:t>br</w:t>
            </w:r>
            <w:proofErr w:type="spellEnd"/>
            <w:r>
              <w:t xml:space="preserve">, cl, </w:t>
            </w:r>
            <w:proofErr w:type="spellStart"/>
            <w:r>
              <w:t>cr</w:t>
            </w:r>
            <w:proofErr w:type="spellEnd"/>
            <w:r>
              <w:t xml:space="preserve">, </w:t>
            </w:r>
            <w:proofErr w:type="spellStart"/>
            <w:r>
              <w:t>dr</w:t>
            </w:r>
            <w:proofErr w:type="spellEnd"/>
            <w:r>
              <w:t xml:space="preserve">, </w:t>
            </w:r>
            <w:proofErr w:type="spellStart"/>
            <w:r>
              <w:t>fl</w:t>
            </w:r>
            <w:proofErr w:type="spellEnd"/>
            <w:r>
              <w:t xml:space="preserve">, </w:t>
            </w:r>
            <w:proofErr w:type="spellStart"/>
            <w:r>
              <w:t>fr</w:t>
            </w:r>
            <w:proofErr w:type="spellEnd"/>
            <w:r>
              <w:t xml:space="preserve">, </w:t>
            </w:r>
            <w:proofErr w:type="spellStart"/>
            <w:r>
              <w:t>gl</w:t>
            </w:r>
            <w:proofErr w:type="spellEnd"/>
            <w:r>
              <w:t xml:space="preserve">, gr, </w:t>
            </w:r>
            <w:proofErr w:type="spellStart"/>
            <w:r>
              <w:t>pl</w:t>
            </w:r>
            <w:proofErr w:type="spellEnd"/>
            <w:r>
              <w:t xml:space="preserve">, </w:t>
            </w:r>
            <w:proofErr w:type="spellStart"/>
            <w:r>
              <w:t>pr</w:t>
            </w:r>
            <w:proofErr w:type="spellEnd"/>
            <w:r>
              <w:t xml:space="preserve">, </w:t>
            </w:r>
            <w:proofErr w:type="spellStart"/>
            <w:r>
              <w:t>sk</w:t>
            </w:r>
            <w:proofErr w:type="spellEnd"/>
            <w:r>
              <w:t xml:space="preserve">, </w:t>
            </w:r>
            <w:proofErr w:type="spellStart"/>
            <w:r>
              <w:t>sl</w:t>
            </w:r>
            <w:proofErr w:type="spellEnd"/>
            <w:r>
              <w:t xml:space="preserve">, </w:t>
            </w:r>
            <w:proofErr w:type="spellStart"/>
            <w:r>
              <w:t>sm</w:t>
            </w:r>
            <w:proofErr w:type="spellEnd"/>
            <w:r>
              <w:t xml:space="preserve">, </w:t>
            </w:r>
            <w:proofErr w:type="spellStart"/>
            <w:r>
              <w:t>sn</w:t>
            </w:r>
            <w:proofErr w:type="spellEnd"/>
            <w:r>
              <w:t xml:space="preserve">, </w:t>
            </w:r>
            <w:proofErr w:type="spellStart"/>
            <w:r>
              <w:t>sp</w:t>
            </w:r>
            <w:proofErr w:type="spellEnd"/>
            <w:r>
              <w:t xml:space="preserve">, </w:t>
            </w:r>
            <w:proofErr w:type="spellStart"/>
            <w:r>
              <w:t>st</w:t>
            </w:r>
            <w:proofErr w:type="spellEnd"/>
            <w:r>
              <w:t xml:space="preserve">, </w:t>
            </w:r>
            <w:proofErr w:type="spellStart"/>
            <w:r>
              <w:t>sw</w:t>
            </w:r>
            <w:proofErr w:type="spellEnd"/>
            <w:r>
              <w:t xml:space="preserve">, </w:t>
            </w:r>
            <w:proofErr w:type="spellStart"/>
            <w:r>
              <w:t>tr</w:t>
            </w:r>
            <w:proofErr w:type="spellEnd"/>
            <w:r>
              <w:t xml:space="preserve">, </w:t>
            </w:r>
            <w:proofErr w:type="spellStart"/>
            <w:r>
              <w:t>tw</w:t>
            </w:r>
            <w:proofErr w:type="spellEnd"/>
          </w:p>
          <w:p w:rsidR="001C34AC" w:rsidRDefault="001C34AC" w:rsidP="00E307EB"/>
          <w:p w:rsidR="001C34AC" w:rsidRDefault="001C34AC" w:rsidP="001C34AC">
            <w:pPr>
              <w:pStyle w:val="ListParagraph"/>
              <w:numPr>
                <w:ilvl w:val="0"/>
                <w:numId w:val="1"/>
              </w:numPr>
            </w:pPr>
            <w:r>
              <w:t xml:space="preserve">Digraphs: </w:t>
            </w:r>
            <w:proofErr w:type="spellStart"/>
            <w:r>
              <w:t>ch</w:t>
            </w:r>
            <w:proofErr w:type="spellEnd"/>
            <w:r>
              <w:t xml:space="preserve">, </w:t>
            </w:r>
            <w:proofErr w:type="spellStart"/>
            <w:r>
              <w:t>ph</w:t>
            </w:r>
            <w:proofErr w:type="spellEnd"/>
            <w:r>
              <w:t xml:space="preserve">, </w:t>
            </w:r>
            <w:proofErr w:type="spellStart"/>
            <w:r>
              <w:t>sh</w:t>
            </w:r>
            <w:proofErr w:type="spellEnd"/>
            <w:r>
              <w:t xml:space="preserve">, </w:t>
            </w:r>
            <w:proofErr w:type="spellStart"/>
            <w:r>
              <w:t>th</w:t>
            </w:r>
            <w:proofErr w:type="spellEnd"/>
            <w:r>
              <w:t xml:space="preserve">, </w:t>
            </w:r>
            <w:proofErr w:type="spellStart"/>
            <w:r>
              <w:t>wh</w:t>
            </w:r>
            <w:proofErr w:type="spellEnd"/>
          </w:p>
          <w:p w:rsidR="001C34AC" w:rsidRDefault="001C34AC" w:rsidP="00E307EB">
            <w:pPr>
              <w:ind w:left="360"/>
            </w:pPr>
          </w:p>
        </w:tc>
      </w:tr>
      <w:tr w:rsidR="001C34AC" w:rsidTr="00E307EB">
        <w:trPr>
          <w:trHeight w:val="503"/>
        </w:trPr>
        <w:tc>
          <w:tcPr>
            <w:tcW w:w="1638" w:type="dxa"/>
            <w:shd w:val="clear" w:color="auto" w:fill="92D050"/>
            <w:vAlign w:val="center"/>
          </w:tcPr>
          <w:p w:rsidR="001C34AC" w:rsidRDefault="001C34AC" w:rsidP="00E307EB">
            <w:pPr>
              <w:jc w:val="center"/>
              <w:rPr>
                <w:b/>
              </w:rPr>
            </w:pPr>
            <w:r>
              <w:rPr>
                <w:b/>
              </w:rPr>
              <w:t>#3</w:t>
            </w:r>
          </w:p>
          <w:p w:rsidR="001C34AC" w:rsidRDefault="001C34AC" w:rsidP="00E307EB">
            <w:pPr>
              <w:jc w:val="center"/>
              <w:rPr>
                <w:b/>
              </w:rPr>
            </w:pPr>
          </w:p>
          <w:p w:rsidR="001C34AC" w:rsidRDefault="001C34AC" w:rsidP="00E307EB">
            <w:pPr>
              <w:jc w:val="center"/>
            </w:pPr>
            <w:r w:rsidRPr="001779AD">
              <w:rPr>
                <w:b/>
              </w:rPr>
              <w:t>Syllable Types</w:t>
            </w:r>
          </w:p>
        </w:tc>
        <w:tc>
          <w:tcPr>
            <w:tcW w:w="7952" w:type="dxa"/>
            <w:shd w:val="clear" w:color="auto" w:fill="92D050"/>
            <w:vAlign w:val="center"/>
          </w:tcPr>
          <w:p w:rsidR="001C34AC" w:rsidRDefault="001C34AC" w:rsidP="00E307EB">
            <w:r>
              <w:t xml:space="preserve">Next, the six types of syllables must be explicitly taught so the students know what type of syllable they’re looking at in order to know the vowel sound that will be produced when reading the word. They should be taught in order and the student should fully understand one before moving on to the next type of syllable. </w:t>
            </w:r>
          </w:p>
          <w:p w:rsidR="001C34AC" w:rsidRDefault="001C34AC" w:rsidP="00E307EB"/>
          <w:p w:rsidR="001C34AC" w:rsidRDefault="001C34AC" w:rsidP="001C34AC">
            <w:pPr>
              <w:pStyle w:val="ListParagraph"/>
              <w:numPr>
                <w:ilvl w:val="0"/>
                <w:numId w:val="2"/>
              </w:numPr>
            </w:pPr>
            <w:r>
              <w:rPr>
                <w:b/>
              </w:rPr>
              <w:t xml:space="preserve">Closed (VC): </w:t>
            </w:r>
            <w:r>
              <w:t xml:space="preserve">the vowel is closed by a consonant. Examples: ham, met, kit, mat. It is important to work on one short vowel sound at a time beginning with the most common short vowel sound. </w:t>
            </w:r>
          </w:p>
          <w:p w:rsidR="001C34AC" w:rsidRDefault="001C34AC" w:rsidP="00E307EB">
            <w:pPr>
              <w:pStyle w:val="ListParagraph"/>
            </w:pPr>
            <w:r w:rsidRPr="00866089">
              <w:t xml:space="preserve">/a/ as in </w:t>
            </w:r>
            <w:r>
              <w:rPr>
                <w:i/>
                <w:iCs/>
              </w:rPr>
              <w:t>cat</w:t>
            </w:r>
            <w:r w:rsidRPr="00866089">
              <w:br/>
              <w:t xml:space="preserve">/e/ as in </w:t>
            </w:r>
            <w:r>
              <w:rPr>
                <w:i/>
                <w:iCs/>
              </w:rPr>
              <w:t>pen</w:t>
            </w:r>
            <w:r w:rsidRPr="00866089">
              <w:br/>
              <w:t>/</w:t>
            </w:r>
            <w:proofErr w:type="spellStart"/>
            <w:r w:rsidRPr="00866089">
              <w:t>i</w:t>
            </w:r>
            <w:proofErr w:type="spellEnd"/>
            <w:r w:rsidRPr="00866089">
              <w:t xml:space="preserve">/ as in </w:t>
            </w:r>
            <w:r>
              <w:rPr>
                <w:i/>
                <w:iCs/>
              </w:rPr>
              <w:t>pin</w:t>
            </w:r>
            <w:r w:rsidRPr="00866089">
              <w:br/>
              <w:t xml:space="preserve">/o/ as in </w:t>
            </w:r>
            <w:r w:rsidRPr="00866089">
              <w:rPr>
                <w:i/>
                <w:iCs/>
              </w:rPr>
              <w:t>hot</w:t>
            </w:r>
            <w:r w:rsidRPr="00866089">
              <w:br/>
              <w:t xml:space="preserve">/u/ as in </w:t>
            </w:r>
            <w:r w:rsidRPr="00866089">
              <w:rPr>
                <w:i/>
                <w:iCs/>
              </w:rPr>
              <w:t>cup</w:t>
            </w:r>
            <w:r>
              <w:br/>
            </w:r>
          </w:p>
          <w:p w:rsidR="001C34AC" w:rsidRPr="00B87831" w:rsidRDefault="001C34AC" w:rsidP="001C34AC">
            <w:pPr>
              <w:pStyle w:val="ListParagraph"/>
              <w:numPr>
                <w:ilvl w:val="0"/>
                <w:numId w:val="2"/>
              </w:numPr>
            </w:pPr>
            <w:r w:rsidRPr="00B87831">
              <w:rPr>
                <w:b/>
              </w:rPr>
              <w:t>Open (CV)</w:t>
            </w:r>
            <w:r>
              <w:rPr>
                <w:b/>
                <w:i/>
                <w:iCs/>
              </w:rPr>
              <w:t>:</w:t>
            </w:r>
            <w:r>
              <w:rPr>
                <w:i/>
                <w:iCs/>
              </w:rPr>
              <w:t xml:space="preserve"> the vowel is open and not closed in by a consonant. </w:t>
            </w:r>
          </w:p>
          <w:p w:rsidR="001C34AC" w:rsidRPr="00B87831" w:rsidRDefault="001C34AC" w:rsidP="00E307EB">
            <w:pPr>
              <w:pStyle w:val="ListParagraph"/>
              <w:rPr>
                <w:i/>
              </w:rPr>
            </w:pPr>
            <w:r w:rsidRPr="00B87831">
              <w:rPr>
                <w:i/>
                <w:iCs/>
              </w:rPr>
              <w:t>Examples: me</w:t>
            </w:r>
            <w:r w:rsidRPr="00B87831">
              <w:rPr>
                <w:i/>
              </w:rPr>
              <w:t xml:space="preserve">, </w:t>
            </w:r>
            <w:r w:rsidRPr="00B87831">
              <w:rPr>
                <w:i/>
                <w:iCs/>
              </w:rPr>
              <w:t>go</w:t>
            </w:r>
            <w:r w:rsidRPr="00B87831">
              <w:rPr>
                <w:i/>
              </w:rPr>
              <w:t xml:space="preserve">, </w:t>
            </w:r>
            <w:r w:rsidRPr="00B87831">
              <w:rPr>
                <w:i/>
                <w:iCs/>
              </w:rPr>
              <w:t>we</w:t>
            </w:r>
            <w:r w:rsidRPr="00B87831">
              <w:rPr>
                <w:i/>
              </w:rPr>
              <w:t xml:space="preserve">, </w:t>
            </w:r>
            <w:r w:rsidRPr="00B87831">
              <w:rPr>
                <w:i/>
                <w:iCs/>
              </w:rPr>
              <w:t>be</w:t>
            </w:r>
            <w:r>
              <w:rPr>
                <w:i/>
              </w:rPr>
              <w:t xml:space="preserve">, to </w:t>
            </w:r>
          </w:p>
          <w:p w:rsidR="001C34AC" w:rsidRDefault="001C34AC" w:rsidP="00E307EB">
            <w:pPr>
              <w:pStyle w:val="ListParagraph"/>
            </w:pPr>
          </w:p>
          <w:p w:rsidR="001C34AC" w:rsidRDefault="001C34AC" w:rsidP="001C34AC">
            <w:pPr>
              <w:pStyle w:val="ListParagraph"/>
              <w:numPr>
                <w:ilvl w:val="0"/>
                <w:numId w:val="2"/>
              </w:numPr>
            </w:pPr>
            <w:r w:rsidRPr="00B87831">
              <w:rPr>
                <w:b/>
              </w:rPr>
              <w:t>Vowel consonant e (VCE)</w:t>
            </w:r>
            <w:r>
              <w:rPr>
                <w:b/>
              </w:rPr>
              <w:t>:</w:t>
            </w:r>
            <w:r>
              <w:t xml:space="preserve"> </w:t>
            </w:r>
            <w:r w:rsidRPr="00666B32">
              <w:t>vowel/consonant/e</w:t>
            </w:r>
            <w:r>
              <w:rPr>
                <w:b/>
              </w:rPr>
              <w:t xml:space="preserve">. </w:t>
            </w:r>
            <w:r>
              <w:t xml:space="preserve">Also known as “magic e” When the e is </w:t>
            </w:r>
            <w:proofErr w:type="gramStart"/>
            <w:r>
              <w:t>present,</w:t>
            </w:r>
            <w:proofErr w:type="gramEnd"/>
            <w:r>
              <w:t xml:space="preserve"> the vowel before the consonant becomes long.  </w:t>
            </w:r>
            <w:r w:rsidRPr="00B87831">
              <w:rPr>
                <w:i/>
              </w:rPr>
              <w:lastRenderedPageBreak/>
              <w:t xml:space="preserve">Examples: </w:t>
            </w:r>
            <w:r w:rsidRPr="00B87831">
              <w:rPr>
                <w:i/>
                <w:iCs/>
              </w:rPr>
              <w:t>bite, fine, game, hide, hole, li</w:t>
            </w:r>
            <w:r>
              <w:rPr>
                <w:i/>
                <w:iCs/>
              </w:rPr>
              <w:t>ne, made, nine, rate, safe</w:t>
            </w:r>
          </w:p>
          <w:p w:rsidR="001C34AC" w:rsidRDefault="001C34AC" w:rsidP="00E307EB">
            <w:pPr>
              <w:pStyle w:val="ListParagraph"/>
            </w:pPr>
            <w:r>
              <w:t>After the student becomes comfortable with VCE syllables begin combining VCE with open and closed syllables to make more challenging words.</w:t>
            </w:r>
          </w:p>
          <w:p w:rsidR="001C34AC" w:rsidRPr="00B87831" w:rsidRDefault="001C34AC" w:rsidP="00E307EB">
            <w:pPr>
              <w:pStyle w:val="ListParagraph"/>
              <w:rPr>
                <w:i/>
              </w:rPr>
            </w:pPr>
            <w:r w:rsidRPr="00B87831">
              <w:rPr>
                <w:i/>
              </w:rPr>
              <w:t xml:space="preserve">example: </w:t>
            </w:r>
            <w:r>
              <w:rPr>
                <w:i/>
                <w:iCs/>
              </w:rPr>
              <w:t>combine, escape, helpful</w:t>
            </w:r>
            <w:r w:rsidRPr="00B87831">
              <w:rPr>
                <w:i/>
                <w:iCs/>
              </w:rPr>
              <w:t>, r</w:t>
            </w:r>
            <w:r>
              <w:rPr>
                <w:i/>
                <w:iCs/>
              </w:rPr>
              <w:t>eptile, resale</w:t>
            </w:r>
          </w:p>
          <w:p w:rsidR="001C34AC" w:rsidRPr="00B87831" w:rsidRDefault="001C34AC" w:rsidP="00E307EB">
            <w:pPr>
              <w:rPr>
                <w:i/>
              </w:rPr>
            </w:pPr>
          </w:p>
          <w:p w:rsidR="001C34AC" w:rsidRDefault="001C34AC" w:rsidP="001C34AC">
            <w:pPr>
              <w:pStyle w:val="ListParagraph"/>
              <w:numPr>
                <w:ilvl w:val="0"/>
                <w:numId w:val="2"/>
              </w:numPr>
            </w:pPr>
            <w:r w:rsidRPr="00B87831">
              <w:rPr>
                <w:b/>
              </w:rPr>
              <w:t>Vowel team syllables (VV)</w:t>
            </w:r>
            <w:r>
              <w:rPr>
                <w:b/>
              </w:rPr>
              <w:t xml:space="preserve">: </w:t>
            </w:r>
            <w:r>
              <w:t xml:space="preserve"> In a VV syllable two or more phonemes come together to make one sound.  </w:t>
            </w:r>
          </w:p>
          <w:p w:rsidR="001C34AC" w:rsidRDefault="001C34AC" w:rsidP="00E307EB">
            <w:r>
              <w:t xml:space="preserve">              Diphthongs: au, aw, </w:t>
            </w:r>
            <w:proofErr w:type="spellStart"/>
            <w:r>
              <w:t>ew</w:t>
            </w:r>
            <w:proofErr w:type="spellEnd"/>
            <w:r>
              <w:t xml:space="preserve">, </w:t>
            </w:r>
            <w:proofErr w:type="spellStart"/>
            <w:r>
              <w:t>oi</w:t>
            </w:r>
            <w:proofErr w:type="spellEnd"/>
            <w:r>
              <w:t xml:space="preserve">, </w:t>
            </w:r>
            <w:proofErr w:type="spellStart"/>
            <w:r>
              <w:t>oo</w:t>
            </w:r>
            <w:proofErr w:type="spellEnd"/>
            <w:r>
              <w:t xml:space="preserve">, </w:t>
            </w:r>
            <w:proofErr w:type="spellStart"/>
            <w:r>
              <w:t>ou</w:t>
            </w:r>
            <w:proofErr w:type="spellEnd"/>
            <w:r>
              <w:t xml:space="preserve">, </w:t>
            </w:r>
            <w:proofErr w:type="spellStart"/>
            <w:r>
              <w:t>ow</w:t>
            </w:r>
            <w:proofErr w:type="spellEnd"/>
            <w:r>
              <w:t xml:space="preserve">, </w:t>
            </w:r>
            <w:proofErr w:type="spellStart"/>
            <w:r>
              <w:t>oy</w:t>
            </w:r>
            <w:proofErr w:type="spellEnd"/>
          </w:p>
          <w:p w:rsidR="001C34AC" w:rsidRDefault="001C34AC" w:rsidP="00E307EB">
            <w:r>
              <w:t xml:space="preserve">              Vowel Digraphs: </w:t>
            </w:r>
            <w:proofErr w:type="spellStart"/>
            <w:r>
              <w:t>ai</w:t>
            </w:r>
            <w:proofErr w:type="spellEnd"/>
            <w:r>
              <w:t xml:space="preserve">, ay, </w:t>
            </w:r>
            <w:proofErr w:type="spellStart"/>
            <w:r>
              <w:t>ea</w:t>
            </w:r>
            <w:proofErr w:type="spellEnd"/>
            <w:r>
              <w:t xml:space="preserve">, </w:t>
            </w:r>
            <w:proofErr w:type="spellStart"/>
            <w:r>
              <w:t>ee</w:t>
            </w:r>
            <w:proofErr w:type="spellEnd"/>
            <w:r>
              <w:t xml:space="preserve">, </w:t>
            </w:r>
            <w:proofErr w:type="spellStart"/>
            <w:r>
              <w:t>oa</w:t>
            </w:r>
            <w:proofErr w:type="spellEnd"/>
            <w:r>
              <w:t xml:space="preserve">, </w:t>
            </w:r>
            <w:proofErr w:type="spellStart"/>
            <w:r>
              <w:t>ue</w:t>
            </w:r>
            <w:proofErr w:type="spellEnd"/>
            <w:r>
              <w:t xml:space="preserve"> </w:t>
            </w:r>
          </w:p>
          <w:p w:rsidR="001C34AC" w:rsidRDefault="001C34AC" w:rsidP="00E307EB">
            <w:r>
              <w:t xml:space="preserve">              Examples: </w:t>
            </w:r>
            <w:r w:rsidRPr="005E6310">
              <w:rPr>
                <w:i/>
                <w:iCs/>
              </w:rPr>
              <w:t>boil, coat, fruit, head, out</w:t>
            </w:r>
            <w:r>
              <w:t xml:space="preserve"> and </w:t>
            </w:r>
            <w:r w:rsidRPr="005E6310">
              <w:rPr>
                <w:i/>
                <w:iCs/>
              </w:rPr>
              <w:t>rain</w:t>
            </w:r>
            <w:r>
              <w:t xml:space="preserve">. </w:t>
            </w:r>
          </w:p>
          <w:p w:rsidR="001C34AC" w:rsidRDefault="001C34AC" w:rsidP="00E307EB">
            <w:pPr>
              <w:ind w:left="720"/>
            </w:pPr>
            <w:r>
              <w:t>Once the student has mastered  diphthongs in one syllable words combine  the  diphthongs with open and closed syllables to create more challenging words such as:</w:t>
            </w:r>
            <w:r w:rsidRPr="00B87831">
              <w:rPr>
                <w:i/>
              </w:rPr>
              <w:t xml:space="preserve"> </w:t>
            </w:r>
            <w:r w:rsidRPr="00B87831">
              <w:rPr>
                <w:i/>
                <w:iCs/>
              </w:rPr>
              <w:t>cartoon</w:t>
            </w:r>
            <w:r w:rsidRPr="00B87831">
              <w:rPr>
                <w:i/>
              </w:rPr>
              <w:t xml:space="preserve">, </w:t>
            </w:r>
            <w:r w:rsidRPr="00B87831">
              <w:rPr>
                <w:i/>
                <w:iCs/>
              </w:rPr>
              <w:t>explain</w:t>
            </w:r>
            <w:r w:rsidRPr="00B87831">
              <w:rPr>
                <w:i/>
              </w:rPr>
              <w:t xml:space="preserve">, </w:t>
            </w:r>
            <w:r w:rsidRPr="00B87831">
              <w:rPr>
                <w:i/>
                <w:iCs/>
              </w:rPr>
              <w:t>remain</w:t>
            </w:r>
          </w:p>
          <w:p w:rsidR="001C34AC" w:rsidRDefault="001C34AC" w:rsidP="00E307EB"/>
          <w:p w:rsidR="001C34AC" w:rsidRDefault="001C34AC" w:rsidP="001C34AC">
            <w:pPr>
              <w:pStyle w:val="ListParagraph"/>
              <w:numPr>
                <w:ilvl w:val="0"/>
                <w:numId w:val="2"/>
              </w:numPr>
            </w:pPr>
            <w:r w:rsidRPr="00B87831">
              <w:rPr>
                <w:b/>
              </w:rPr>
              <w:t>Consonant l-e (CLE)</w:t>
            </w:r>
            <w:r>
              <w:rPr>
                <w:b/>
              </w:rPr>
              <w:t xml:space="preserve">: </w:t>
            </w:r>
            <w:r>
              <w:t xml:space="preserve">this type of syllable the consonant is followed by the letters l and e. </w:t>
            </w:r>
          </w:p>
          <w:p w:rsidR="001C34AC" w:rsidRPr="00B87831" w:rsidRDefault="001C34AC" w:rsidP="00E307EB">
            <w:pPr>
              <w:rPr>
                <w:i/>
              </w:rPr>
            </w:pPr>
            <w:r>
              <w:t xml:space="preserve">              </w:t>
            </w:r>
            <w:r w:rsidRPr="00B87831">
              <w:rPr>
                <w:i/>
              </w:rPr>
              <w:t xml:space="preserve">Example words: </w:t>
            </w:r>
            <w:r w:rsidRPr="00B87831">
              <w:rPr>
                <w:i/>
                <w:iCs/>
              </w:rPr>
              <w:t>turtle</w:t>
            </w:r>
            <w:r>
              <w:rPr>
                <w:i/>
              </w:rPr>
              <w:t xml:space="preserve"> </w:t>
            </w:r>
            <w:r w:rsidRPr="00B87831">
              <w:rPr>
                <w:i/>
              </w:rPr>
              <w:t xml:space="preserve">and </w:t>
            </w:r>
            <w:r w:rsidRPr="00B87831">
              <w:rPr>
                <w:i/>
                <w:iCs/>
              </w:rPr>
              <w:t>table</w:t>
            </w:r>
          </w:p>
          <w:p w:rsidR="001C34AC" w:rsidRDefault="001C34AC" w:rsidP="00E307EB">
            <w:pPr>
              <w:pStyle w:val="ListParagraph"/>
            </w:pPr>
          </w:p>
          <w:p w:rsidR="001C34AC" w:rsidRDefault="001C34AC" w:rsidP="001C34AC">
            <w:pPr>
              <w:pStyle w:val="ListParagraph"/>
              <w:numPr>
                <w:ilvl w:val="0"/>
                <w:numId w:val="2"/>
              </w:numPr>
            </w:pPr>
            <w:r w:rsidRPr="00B87831">
              <w:rPr>
                <w:b/>
              </w:rPr>
              <w:t>R combination/R contr</w:t>
            </w:r>
            <w:r>
              <w:rPr>
                <w:b/>
              </w:rPr>
              <w:t xml:space="preserve">olled vowel: </w:t>
            </w:r>
            <w:r>
              <w:t xml:space="preserve"> In R controlled vowels; the vowel is followed by the letter r, which gives the vowel a different sound. </w:t>
            </w:r>
          </w:p>
          <w:p w:rsidR="001C34AC" w:rsidRDefault="001C34AC" w:rsidP="00E307EB">
            <w:r>
              <w:t xml:space="preserve">              R controlled vowels include: </w:t>
            </w:r>
            <w:proofErr w:type="spellStart"/>
            <w:r>
              <w:t>ar</w:t>
            </w:r>
            <w:proofErr w:type="spellEnd"/>
            <w:r>
              <w:t xml:space="preserve">, </w:t>
            </w:r>
            <w:proofErr w:type="spellStart"/>
            <w:r>
              <w:t>er</w:t>
            </w:r>
            <w:proofErr w:type="spellEnd"/>
            <w:r>
              <w:t xml:space="preserve">, </w:t>
            </w:r>
            <w:proofErr w:type="spellStart"/>
            <w:r>
              <w:t>ir</w:t>
            </w:r>
            <w:proofErr w:type="spellEnd"/>
            <w:r>
              <w:t xml:space="preserve">, or, </w:t>
            </w:r>
            <w:proofErr w:type="spellStart"/>
            <w:r>
              <w:t>ur</w:t>
            </w:r>
            <w:proofErr w:type="spellEnd"/>
            <w:r>
              <w:t xml:space="preserve">. </w:t>
            </w:r>
          </w:p>
          <w:p w:rsidR="001C34AC" w:rsidRDefault="001C34AC" w:rsidP="00E307EB">
            <w:pPr>
              <w:rPr>
                <w:i/>
                <w:iCs/>
              </w:rPr>
            </w:pPr>
            <w:r>
              <w:t xml:space="preserve">              Example words: </w:t>
            </w:r>
            <w:r w:rsidRPr="005E6310">
              <w:rPr>
                <w:i/>
                <w:iCs/>
              </w:rPr>
              <w:t>far, hurt</w:t>
            </w:r>
            <w:r>
              <w:t xml:space="preserve">, and </w:t>
            </w:r>
            <w:r w:rsidRPr="005E6310">
              <w:rPr>
                <w:i/>
                <w:iCs/>
              </w:rPr>
              <w:t>sir</w:t>
            </w:r>
          </w:p>
          <w:p w:rsidR="001C34AC" w:rsidRDefault="001C34AC" w:rsidP="00E307EB"/>
        </w:tc>
      </w:tr>
      <w:tr w:rsidR="001C34AC" w:rsidTr="00E307EB">
        <w:trPr>
          <w:trHeight w:val="531"/>
        </w:trPr>
        <w:tc>
          <w:tcPr>
            <w:tcW w:w="1638" w:type="dxa"/>
            <w:shd w:val="clear" w:color="auto" w:fill="B8CCE4" w:themeFill="accent1" w:themeFillTint="66"/>
            <w:vAlign w:val="center"/>
          </w:tcPr>
          <w:p w:rsidR="001C34AC" w:rsidRDefault="001C34AC" w:rsidP="00E307EB">
            <w:pPr>
              <w:jc w:val="center"/>
            </w:pPr>
          </w:p>
          <w:p w:rsidR="001C34AC" w:rsidRDefault="001C34AC" w:rsidP="00E307EB">
            <w:pPr>
              <w:jc w:val="center"/>
              <w:rPr>
                <w:b/>
              </w:rPr>
            </w:pPr>
            <w:r>
              <w:rPr>
                <w:b/>
              </w:rPr>
              <w:t>#4</w:t>
            </w:r>
          </w:p>
          <w:p w:rsidR="001C34AC" w:rsidRDefault="001C34AC" w:rsidP="00E307EB">
            <w:pPr>
              <w:jc w:val="center"/>
              <w:rPr>
                <w:b/>
              </w:rPr>
            </w:pPr>
          </w:p>
          <w:p w:rsidR="001C34AC" w:rsidRDefault="001C34AC" w:rsidP="00E307EB">
            <w:pPr>
              <w:jc w:val="center"/>
            </w:pPr>
            <w:r w:rsidRPr="001779AD">
              <w:rPr>
                <w:b/>
              </w:rPr>
              <w:t>Morphology</w:t>
            </w:r>
          </w:p>
        </w:tc>
        <w:tc>
          <w:tcPr>
            <w:tcW w:w="7952" w:type="dxa"/>
            <w:shd w:val="clear" w:color="auto" w:fill="B8CCE4" w:themeFill="accent1" w:themeFillTint="66"/>
            <w:vAlign w:val="center"/>
          </w:tcPr>
          <w:p w:rsidR="001C34AC" w:rsidRDefault="001C34AC" w:rsidP="00E307EB">
            <w:r>
              <w:t xml:space="preserve">Morphology involves learning how morphemes are combined to create words. This stage involves teaching roots, and affixes (prefix, suffix, </w:t>
            </w:r>
            <w:proofErr w:type="spellStart"/>
            <w:r>
              <w:t>ed</w:t>
            </w:r>
            <w:proofErr w:type="spellEnd"/>
            <w:r>
              <w:t xml:space="preserve">, </w:t>
            </w:r>
            <w:proofErr w:type="spellStart"/>
            <w:r>
              <w:t>ing</w:t>
            </w:r>
            <w:proofErr w:type="spellEnd"/>
            <w:r>
              <w:t xml:space="preserve">, </w:t>
            </w:r>
            <w:proofErr w:type="spellStart"/>
            <w:r>
              <w:t>es</w:t>
            </w:r>
            <w:proofErr w:type="spellEnd"/>
            <w:r>
              <w:t>). Morphemic elements must be taught in both structure and meaning.</w:t>
            </w:r>
          </w:p>
          <w:p w:rsidR="001C34AC" w:rsidRDefault="001C34AC" w:rsidP="00E307EB"/>
          <w:p w:rsidR="001C34AC" w:rsidRDefault="001C34AC" w:rsidP="00E307EB">
            <w:r>
              <w:t>For example, tract means pull so contract means pull together, subtract means pull away, and tractor means a machine that pulls.</w:t>
            </w:r>
          </w:p>
          <w:p w:rsidR="001C34AC" w:rsidRDefault="001C34AC" w:rsidP="00E307EB"/>
          <w:p w:rsidR="001C34AC" w:rsidRDefault="001C34AC" w:rsidP="00E307EB">
            <w:r>
              <w:t>Examples of roots:</w:t>
            </w:r>
          </w:p>
          <w:p w:rsidR="001C34AC" w:rsidRDefault="001C34AC" w:rsidP="00E307EB">
            <w:r>
              <w:t>Graph (writing) autograph</w:t>
            </w:r>
          </w:p>
          <w:p w:rsidR="001C34AC" w:rsidRDefault="001C34AC" w:rsidP="00E307EB">
            <w:r>
              <w:t>Tele (distance) telescope</w:t>
            </w:r>
          </w:p>
          <w:p w:rsidR="001C34AC" w:rsidRDefault="001C34AC" w:rsidP="00E307EB">
            <w:r>
              <w:t>Port (carry) portable</w:t>
            </w:r>
          </w:p>
          <w:p w:rsidR="001C34AC" w:rsidRDefault="001C34AC" w:rsidP="00E307EB"/>
          <w:p w:rsidR="001C34AC" w:rsidRDefault="001C34AC" w:rsidP="00E307EB">
            <w:r>
              <w:t>Examples of suffixes:</w:t>
            </w:r>
          </w:p>
          <w:p w:rsidR="001C34AC" w:rsidRDefault="001C34AC" w:rsidP="00E307EB">
            <w:r>
              <w:t>-en (made of) golden</w:t>
            </w:r>
          </w:p>
          <w:p w:rsidR="001C34AC" w:rsidRDefault="001C34AC" w:rsidP="00E307EB">
            <w:r>
              <w:t>-</w:t>
            </w:r>
            <w:proofErr w:type="spellStart"/>
            <w:r>
              <w:t>er</w:t>
            </w:r>
            <w:proofErr w:type="spellEnd"/>
            <w:r>
              <w:t xml:space="preserve"> (one who) farmer</w:t>
            </w:r>
          </w:p>
          <w:p w:rsidR="001C34AC" w:rsidRDefault="001C34AC" w:rsidP="00E307EB">
            <w:r>
              <w:t>-</w:t>
            </w:r>
            <w:proofErr w:type="spellStart"/>
            <w:r>
              <w:t>ance</w:t>
            </w:r>
            <w:proofErr w:type="spellEnd"/>
            <w:r>
              <w:t xml:space="preserve"> (state of) importance</w:t>
            </w:r>
          </w:p>
        </w:tc>
      </w:tr>
      <w:tr w:rsidR="001C34AC" w:rsidTr="00E307EB">
        <w:trPr>
          <w:trHeight w:val="531"/>
        </w:trPr>
        <w:tc>
          <w:tcPr>
            <w:tcW w:w="1638" w:type="dxa"/>
            <w:shd w:val="clear" w:color="auto" w:fill="CCC0D9" w:themeFill="accent4" w:themeFillTint="66"/>
            <w:vAlign w:val="center"/>
          </w:tcPr>
          <w:p w:rsidR="001C34AC" w:rsidRDefault="001C34AC" w:rsidP="00E307EB">
            <w:pPr>
              <w:jc w:val="center"/>
              <w:rPr>
                <w:b/>
              </w:rPr>
            </w:pPr>
            <w:r>
              <w:rPr>
                <w:b/>
              </w:rPr>
              <w:t>#5</w:t>
            </w:r>
          </w:p>
          <w:p w:rsidR="001C34AC" w:rsidRDefault="001C34AC" w:rsidP="00E307EB">
            <w:pPr>
              <w:jc w:val="center"/>
              <w:rPr>
                <w:b/>
              </w:rPr>
            </w:pPr>
          </w:p>
          <w:p w:rsidR="001C34AC" w:rsidRDefault="001C34AC" w:rsidP="00E307EB">
            <w:pPr>
              <w:jc w:val="center"/>
            </w:pPr>
            <w:r w:rsidRPr="001779AD">
              <w:rPr>
                <w:b/>
              </w:rPr>
              <w:t>Syntax</w:t>
            </w:r>
          </w:p>
        </w:tc>
        <w:tc>
          <w:tcPr>
            <w:tcW w:w="7952" w:type="dxa"/>
            <w:shd w:val="clear" w:color="auto" w:fill="CCC0D9" w:themeFill="accent4" w:themeFillTint="66"/>
            <w:vAlign w:val="center"/>
          </w:tcPr>
          <w:p w:rsidR="001C34AC" w:rsidRDefault="001C34AC" w:rsidP="00E307EB"/>
          <w:p w:rsidR="001C34AC" w:rsidRDefault="001C34AC" w:rsidP="00E307EB">
            <w:r>
              <w:t>In this stage the student will focus on the set of principles that dictate the sequence and function of words. Grammar, sentence variation, and language mechanics are the primary focus during this stage. The goal is for the student during this stage is to become more fluent with the newly formed phonics skills.</w:t>
            </w:r>
          </w:p>
          <w:p w:rsidR="001C34AC" w:rsidRDefault="001C34AC" w:rsidP="00E307EB"/>
        </w:tc>
      </w:tr>
      <w:tr w:rsidR="001C34AC" w:rsidTr="00E307EB">
        <w:trPr>
          <w:trHeight w:val="531"/>
        </w:trPr>
        <w:tc>
          <w:tcPr>
            <w:tcW w:w="1638" w:type="dxa"/>
            <w:shd w:val="clear" w:color="auto" w:fill="8064A2" w:themeFill="accent4"/>
            <w:vAlign w:val="center"/>
          </w:tcPr>
          <w:p w:rsidR="001C34AC" w:rsidRDefault="001C34AC" w:rsidP="00E307EB">
            <w:pPr>
              <w:jc w:val="center"/>
              <w:rPr>
                <w:b/>
              </w:rPr>
            </w:pPr>
            <w:r>
              <w:rPr>
                <w:b/>
              </w:rPr>
              <w:t>#6</w:t>
            </w:r>
          </w:p>
          <w:p w:rsidR="001C34AC" w:rsidRDefault="001C34AC" w:rsidP="00E307EB">
            <w:pPr>
              <w:jc w:val="center"/>
              <w:rPr>
                <w:b/>
              </w:rPr>
            </w:pPr>
          </w:p>
          <w:p w:rsidR="001C34AC" w:rsidRDefault="001C34AC" w:rsidP="00E307EB">
            <w:pPr>
              <w:jc w:val="center"/>
            </w:pPr>
            <w:r w:rsidRPr="001779AD">
              <w:rPr>
                <w:b/>
              </w:rPr>
              <w:t>Semantics</w:t>
            </w:r>
          </w:p>
        </w:tc>
        <w:tc>
          <w:tcPr>
            <w:tcW w:w="7952" w:type="dxa"/>
            <w:shd w:val="clear" w:color="auto" w:fill="8064A2" w:themeFill="accent4"/>
            <w:vAlign w:val="center"/>
          </w:tcPr>
          <w:p w:rsidR="001C34AC" w:rsidRDefault="001C34AC" w:rsidP="00E307EB"/>
          <w:p w:rsidR="001C34AC" w:rsidRDefault="001C34AC" w:rsidP="00E307EB">
            <w:r>
              <w:t xml:space="preserve">At this level students are expanding their vocabulary and exploring new words including synonyms, antonyms, and homophones. </w:t>
            </w:r>
            <w:r w:rsidRPr="00E31943">
              <w:t xml:space="preserve">The goal </w:t>
            </w:r>
            <w:r>
              <w:t xml:space="preserve">during this stage </w:t>
            </w:r>
            <w:r w:rsidRPr="00E31943">
              <w:t xml:space="preserve">is for the </w:t>
            </w:r>
            <w:r w:rsidRPr="00E31943">
              <w:lastRenderedPageBreak/>
              <w:t xml:space="preserve">student to become more fluent with the newly formed phonics skills. </w:t>
            </w:r>
            <w:r>
              <w:t>Fluency is the primary goal during the last two stages.</w:t>
            </w:r>
          </w:p>
          <w:p w:rsidR="001C34AC" w:rsidRDefault="001C34AC" w:rsidP="00E307EB"/>
        </w:tc>
      </w:tr>
    </w:tbl>
    <w:p w:rsidR="00D31A21" w:rsidRDefault="00D31A21">
      <w:bookmarkStart w:id="0" w:name="_GoBack"/>
      <w:bookmarkEnd w:id="0"/>
    </w:p>
    <w:sectPr w:rsidR="00D31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A4D45"/>
    <w:multiLevelType w:val="hybridMultilevel"/>
    <w:tmpl w:val="84E4B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57646B"/>
    <w:multiLevelType w:val="hybridMultilevel"/>
    <w:tmpl w:val="701C4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4AC"/>
    <w:rsid w:val="001C34AC"/>
    <w:rsid w:val="00D31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4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4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34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4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4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34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cp:lastModifiedBy>
  <cp:revision>1</cp:revision>
  <dcterms:created xsi:type="dcterms:W3CDTF">2012-03-19T21:44:00Z</dcterms:created>
  <dcterms:modified xsi:type="dcterms:W3CDTF">2012-03-19T21:45:00Z</dcterms:modified>
</cp:coreProperties>
</file>